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EC4" w:rsidRDefault="004C688C">
      <w:r>
        <w:t>Outage Activity Related to OCN Workshop</w:t>
      </w:r>
    </w:p>
    <w:p w:rsidR="004C688C" w:rsidRDefault="004C688C"/>
    <w:p w:rsidR="004C688C" w:rsidRDefault="004C688C" w:rsidP="004C688C">
      <w:pPr>
        <w:pStyle w:val="ListParagraph"/>
        <w:numPr>
          <w:ilvl w:val="0"/>
          <w:numId w:val="1"/>
        </w:numPr>
      </w:pPr>
      <w:r>
        <w:t>March 6, 2019 Cheryl Mele talked to WMS about incident</w:t>
      </w:r>
    </w:p>
    <w:p w:rsidR="004C688C" w:rsidRDefault="004C688C" w:rsidP="004C688C">
      <w:pPr>
        <w:pStyle w:val="ListParagraph"/>
        <w:numPr>
          <w:ilvl w:val="0"/>
          <w:numId w:val="1"/>
        </w:numPr>
      </w:pPr>
      <w:r>
        <w:t>March 27 MPs asked TAC to form TF to discuss issues</w:t>
      </w:r>
    </w:p>
    <w:p w:rsidR="004C688C" w:rsidRDefault="004C688C" w:rsidP="004C688C">
      <w:pPr>
        <w:pStyle w:val="ListParagraph"/>
        <w:numPr>
          <w:ilvl w:val="0"/>
          <w:numId w:val="1"/>
        </w:numPr>
      </w:pPr>
      <w:r>
        <w:t>April 24 – first workshop.  Discussed the issues below.  Remaining topic in question was reliability standards conflict, what NERC standards are driving this behavior?  What does ERCOT see that can be taken given NERC rules and ERCOT Protocols?  Determined second workshop needed to further discuss standards questions.</w:t>
      </w:r>
    </w:p>
    <w:p w:rsidR="004C688C" w:rsidRDefault="004C688C" w:rsidP="004C688C">
      <w:pPr>
        <w:pStyle w:val="ListParagraph"/>
        <w:numPr>
          <w:ilvl w:val="1"/>
          <w:numId w:val="1"/>
        </w:numPr>
      </w:pPr>
      <w:r>
        <w:t>Emergency Communication Procedures and Processes  (NPRR934)</w:t>
      </w:r>
    </w:p>
    <w:p w:rsidR="004C688C" w:rsidRDefault="004C688C" w:rsidP="004C688C">
      <w:pPr>
        <w:pStyle w:val="ListParagraph"/>
        <w:numPr>
          <w:ilvl w:val="1"/>
          <w:numId w:val="1"/>
        </w:numPr>
      </w:pPr>
      <w:r>
        <w:t>Visibility and Communication of Forecasts (NPRR935)</w:t>
      </w:r>
    </w:p>
    <w:p w:rsidR="004C688C" w:rsidRDefault="004C688C" w:rsidP="004C688C">
      <w:pPr>
        <w:pStyle w:val="ListParagraph"/>
        <w:numPr>
          <w:ilvl w:val="1"/>
          <w:numId w:val="1"/>
        </w:numPr>
      </w:pPr>
      <w:r>
        <w:t>Process for Delay or Withdrawal of Outages</w:t>
      </w:r>
    </w:p>
    <w:p w:rsidR="004C688C" w:rsidRDefault="004C688C" w:rsidP="004C688C">
      <w:pPr>
        <w:pStyle w:val="ListParagraph"/>
        <w:numPr>
          <w:ilvl w:val="1"/>
          <w:numId w:val="1"/>
        </w:numPr>
      </w:pPr>
      <w:r>
        <w:t>Need for cost recovery</w:t>
      </w:r>
    </w:p>
    <w:p w:rsidR="004C688C" w:rsidRDefault="004C688C" w:rsidP="004C688C">
      <w:pPr>
        <w:pStyle w:val="ListParagraph"/>
        <w:numPr>
          <w:ilvl w:val="1"/>
          <w:numId w:val="1"/>
        </w:numPr>
      </w:pPr>
      <w:r>
        <w:t>Use of ERS</w:t>
      </w:r>
    </w:p>
    <w:p w:rsidR="004C688C" w:rsidRDefault="004C688C" w:rsidP="004C688C">
      <w:pPr>
        <w:pStyle w:val="ListParagraph"/>
        <w:numPr>
          <w:ilvl w:val="1"/>
          <w:numId w:val="1"/>
        </w:numPr>
      </w:pPr>
      <w:r>
        <w:t>Demand Response</w:t>
      </w:r>
    </w:p>
    <w:p w:rsidR="004C688C" w:rsidRDefault="004C688C" w:rsidP="004C688C">
      <w:pPr>
        <w:pStyle w:val="ListParagraph"/>
        <w:numPr>
          <w:ilvl w:val="1"/>
          <w:numId w:val="1"/>
        </w:numPr>
      </w:pPr>
      <w:r>
        <w:t>Protocol language EEA actions with OCN</w:t>
      </w:r>
    </w:p>
    <w:p w:rsidR="004C688C" w:rsidRDefault="004C688C" w:rsidP="004C688C">
      <w:pPr>
        <w:pStyle w:val="ListParagraph"/>
        <w:numPr>
          <w:ilvl w:val="1"/>
          <w:numId w:val="1"/>
        </w:numPr>
      </w:pPr>
      <w:r>
        <w:t>Review of NPRRs 930, 934, 935</w:t>
      </w:r>
    </w:p>
    <w:p w:rsidR="004C688C" w:rsidRDefault="004C688C" w:rsidP="004C688C">
      <w:pPr>
        <w:pStyle w:val="ListParagraph"/>
        <w:numPr>
          <w:ilvl w:val="0"/>
          <w:numId w:val="1"/>
        </w:numPr>
      </w:pPr>
      <w:r>
        <w:t>May 1 – second workshop</w:t>
      </w:r>
      <w:r w:rsidR="00193732">
        <w:t>, main focus on required procedures</w:t>
      </w:r>
      <w:r>
        <w:t xml:space="preserve">.  The TRE and ERCOT spoke to questions regarding the applicable rules and standards.  </w:t>
      </w:r>
      <w:r w:rsidR="00193732">
        <w:t>Detailed list of issues from workshop include:</w:t>
      </w:r>
    </w:p>
    <w:p w:rsidR="00193732" w:rsidRDefault="00193732" w:rsidP="00193732">
      <w:pPr>
        <w:pStyle w:val="ListParagraph"/>
        <w:numPr>
          <w:ilvl w:val="1"/>
          <w:numId w:val="1"/>
        </w:numPr>
      </w:pPr>
      <w:r>
        <w:t>Emergency Communication Procedures and Processes – looking throughout the Protocols where the word ‘emergency’ is noted</w:t>
      </w:r>
    </w:p>
    <w:p w:rsidR="00193732" w:rsidRDefault="00193732" w:rsidP="00193732">
      <w:pPr>
        <w:pStyle w:val="ListParagraph"/>
        <w:numPr>
          <w:ilvl w:val="1"/>
          <w:numId w:val="1"/>
        </w:numPr>
      </w:pPr>
      <w:r>
        <w:t>Visibility and Communication of Forecasts</w:t>
      </w:r>
      <w:r>
        <w:t xml:space="preserve"> – NPRR935 – ERCOT’S expectations, ERCOT to review situations, operational decisions that affect the market – how do we deal with these things?  EEA NPRR for future forecasts ERCOT wordsmithing.</w:t>
      </w:r>
    </w:p>
    <w:p w:rsidR="00193732" w:rsidRDefault="00193732" w:rsidP="00193732">
      <w:pPr>
        <w:pStyle w:val="ListParagraph"/>
        <w:numPr>
          <w:ilvl w:val="1"/>
          <w:numId w:val="1"/>
        </w:numPr>
      </w:pPr>
      <w:r>
        <w:t>Process for Delay or Withdrawal of Outages</w:t>
      </w:r>
      <w:r>
        <w:t xml:space="preserve"> – NPRR930 with Ian’s proposal, plus ERCOT’s comments to include if there’s a local congestion or voltage issue they don’t have to go through the whole process.  Methodology for prioritizing is based on info that is already in the outage scheduler</w:t>
      </w:r>
    </w:p>
    <w:p w:rsidR="00193732" w:rsidRDefault="00193732" w:rsidP="00193732">
      <w:pPr>
        <w:pStyle w:val="ListParagraph"/>
        <w:numPr>
          <w:ilvl w:val="1"/>
          <w:numId w:val="1"/>
        </w:numPr>
      </w:pPr>
      <w:r>
        <w:t>Need for cost recovery</w:t>
      </w:r>
      <w:r>
        <w:t xml:space="preserve"> – NPRR930; ERCOT wants in Protocols b/c it’s not a verifiable cost</w:t>
      </w:r>
    </w:p>
    <w:p w:rsidR="00193732" w:rsidRDefault="00193732" w:rsidP="00193732">
      <w:pPr>
        <w:pStyle w:val="ListParagraph"/>
        <w:numPr>
          <w:ilvl w:val="0"/>
          <w:numId w:val="1"/>
        </w:numPr>
      </w:pPr>
      <w:r>
        <w:t xml:space="preserve">NPRR930, Weekly RUC Modifications for Forecasted Emergency Conditions, sponsored by Citigroup.  </w:t>
      </w:r>
      <w:r w:rsidR="0073032A">
        <w:t xml:space="preserve">  This proposal would require ERCOT to use a weekly RUC process that can commit resources with an approved outage.  </w:t>
      </w:r>
      <w:r>
        <w:t>Make whole payment at the cap still an issue.  On May 9, 2019 PRS unanimously tabled for one month.</w:t>
      </w:r>
      <w:r w:rsidR="001D3BCD">
        <w:t xml:space="preserve">  Cost recovery questions – may need anoth</w:t>
      </w:r>
      <w:bookmarkStart w:id="0" w:name="_GoBack"/>
      <w:bookmarkEnd w:id="0"/>
      <w:r w:rsidR="001D3BCD">
        <w:t>er workshop.  Will be announced via the PRS list serve</w:t>
      </w:r>
    </w:p>
    <w:p w:rsidR="00193732" w:rsidRDefault="00193732" w:rsidP="00193732">
      <w:pPr>
        <w:pStyle w:val="ListParagraph"/>
        <w:numPr>
          <w:ilvl w:val="0"/>
          <w:numId w:val="1"/>
        </w:numPr>
      </w:pPr>
      <w:r>
        <w:t>NPRR934, Advance Action Notice (AAN) and Clarify Process for Resource Outage Approval Withdrawal, sponsored by ERCOT.</w:t>
      </w:r>
      <w:r w:rsidR="00ED3AC6">
        <w:t xml:space="preserve">  This proposal would create a new OCN called an AAN to let QSEs and TSPs to modify their plans so ERCOT doesn’t need to take future actions, including but not limited to withdrawing approval or acceptance of a planned resource outage, a potential emergency condition.  Also outlines process for withdrawal of approved or accepted planned </w:t>
      </w:r>
      <w:r w:rsidR="00ED3AC6">
        <w:lastRenderedPageBreak/>
        <w:t>outages to avoid a potential emergency condition.  On May 9, 2019 PRS voted unanimously to table.</w:t>
      </w:r>
    </w:p>
    <w:p w:rsidR="00193732" w:rsidRDefault="00193732" w:rsidP="00193732">
      <w:pPr>
        <w:pStyle w:val="ListParagraph"/>
        <w:numPr>
          <w:ilvl w:val="0"/>
          <w:numId w:val="1"/>
        </w:numPr>
      </w:pPr>
      <w:r>
        <w:t>NPRR935</w:t>
      </w:r>
      <w:r w:rsidR="0073032A">
        <w:t xml:space="preserve">, Post All Wind and Solar Forecasts, submitted by ERCOT, requires ERCOT to post short term wind power forecast, short term photovoltaic power forecast, wind powered gen resource production potential and PV generation resource production potential values </w:t>
      </w:r>
      <w:proofErr w:type="spellStart"/>
      <w:r w:rsidR="0073032A">
        <w:t>fr</w:t>
      </w:r>
      <w:proofErr w:type="spellEnd"/>
      <w:r w:rsidR="0073032A">
        <w:t xml:space="preserve"> each forecast model and include in its posting an indication of which model is being used for each of those forecasts.  On May 9</w:t>
      </w:r>
      <w:r w:rsidR="00C847AD">
        <w:t>, 2019 PRS recommended approval.</w:t>
      </w:r>
    </w:p>
    <w:sectPr w:rsidR="001937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4147D"/>
    <w:multiLevelType w:val="hybridMultilevel"/>
    <w:tmpl w:val="6F0C9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8C"/>
    <w:rsid w:val="00193732"/>
    <w:rsid w:val="001D3BCD"/>
    <w:rsid w:val="004C688C"/>
    <w:rsid w:val="0073032A"/>
    <w:rsid w:val="00C847AD"/>
    <w:rsid w:val="00ED3AC6"/>
    <w:rsid w:val="00ED3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8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Coleman</dc:creator>
  <cp:lastModifiedBy>Diana Coleman</cp:lastModifiedBy>
  <cp:revision>2</cp:revision>
  <dcterms:created xsi:type="dcterms:W3CDTF">2019-05-14T18:20:00Z</dcterms:created>
  <dcterms:modified xsi:type="dcterms:W3CDTF">2019-05-14T19:09:00Z</dcterms:modified>
</cp:coreProperties>
</file>